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0BE8" w14:textId="77777777" w:rsidR="007926E1" w:rsidRDefault="00472CBE" w:rsidP="00472CBE">
      <w:pPr>
        <w:jc w:val="center"/>
        <w:rPr>
          <w:rFonts w:ascii="Times New Roman" w:eastAsia="Times New Roman" w:hAnsi="Times New Roman" w:cs="Times New Roman"/>
          <w:b/>
          <w:bCs/>
          <w:color w:val="232323"/>
          <w:sz w:val="30"/>
          <w:szCs w:val="30"/>
          <w:bdr w:val="none" w:sz="0" w:space="0" w:color="auto" w:frame="1"/>
        </w:rPr>
      </w:pPr>
      <w:r w:rsidRPr="00A00DDF">
        <w:rPr>
          <w:rFonts w:ascii="Times New Roman" w:eastAsia="Times New Roman" w:hAnsi="Times New Roman" w:cs="Times New Roman"/>
          <w:b/>
          <w:bCs/>
          <w:color w:val="232323"/>
          <w:sz w:val="30"/>
          <w:szCs w:val="30"/>
          <w:bdr w:val="none" w:sz="0" w:space="0" w:color="auto" w:frame="1"/>
        </w:rPr>
        <w:t xml:space="preserve">MINOR DIVISION </w:t>
      </w:r>
      <w:r w:rsidR="007926E1">
        <w:rPr>
          <w:rFonts w:ascii="Times New Roman" w:eastAsia="Times New Roman" w:hAnsi="Times New Roman" w:cs="Times New Roman"/>
          <w:b/>
          <w:bCs/>
          <w:color w:val="232323"/>
          <w:sz w:val="30"/>
          <w:szCs w:val="30"/>
          <w:bdr w:val="none" w:sz="0" w:space="0" w:color="auto" w:frame="1"/>
        </w:rPr>
        <w:t>SPRING</w:t>
      </w:r>
      <w:r w:rsidR="0081164A">
        <w:rPr>
          <w:rFonts w:ascii="Times New Roman" w:eastAsia="Times New Roman" w:hAnsi="Times New Roman" w:cs="Times New Roman"/>
          <w:b/>
          <w:bCs/>
          <w:color w:val="232323"/>
          <w:sz w:val="30"/>
          <w:szCs w:val="30"/>
          <w:bdr w:val="none" w:sz="0" w:space="0" w:color="auto" w:frame="1"/>
        </w:rPr>
        <w:t xml:space="preserve"> </w:t>
      </w:r>
      <w:r w:rsidRPr="00A00DDF">
        <w:rPr>
          <w:rFonts w:ascii="Times New Roman" w:eastAsia="Times New Roman" w:hAnsi="Times New Roman" w:cs="Times New Roman"/>
          <w:b/>
          <w:bCs/>
          <w:color w:val="232323"/>
          <w:sz w:val="30"/>
          <w:szCs w:val="30"/>
          <w:bdr w:val="none" w:sz="0" w:space="0" w:color="auto" w:frame="1"/>
        </w:rPr>
        <w:t>20</w:t>
      </w:r>
      <w:r w:rsidR="007926E1">
        <w:rPr>
          <w:rFonts w:ascii="Times New Roman" w:eastAsia="Times New Roman" w:hAnsi="Times New Roman" w:cs="Times New Roman"/>
          <w:b/>
          <w:bCs/>
          <w:color w:val="232323"/>
          <w:sz w:val="30"/>
          <w:szCs w:val="30"/>
          <w:bdr w:val="none" w:sz="0" w:space="0" w:color="auto" w:frame="1"/>
        </w:rPr>
        <w:t>20</w:t>
      </w:r>
    </w:p>
    <w:p w14:paraId="54AEA42A" w14:textId="77777777" w:rsidR="00472CBE" w:rsidRPr="00785B6B" w:rsidRDefault="00472CBE" w:rsidP="00785B6B">
      <w:pPr>
        <w:jc w:val="center"/>
        <w:rPr>
          <w:rFonts w:ascii="Times New Roman" w:eastAsia="Times New Roman" w:hAnsi="Times New Roman" w:cs="Times New Roman"/>
          <w:b/>
          <w:bCs/>
          <w:color w:val="232323"/>
          <w:sz w:val="30"/>
          <w:szCs w:val="30"/>
          <w:bdr w:val="none" w:sz="0" w:space="0" w:color="auto" w:frame="1"/>
        </w:rPr>
      </w:pPr>
      <w:r w:rsidRPr="00A00DDF">
        <w:rPr>
          <w:rFonts w:ascii="Times New Roman" w:eastAsia="Times New Roman" w:hAnsi="Times New Roman" w:cs="Times New Roman"/>
          <w:b/>
          <w:bCs/>
          <w:color w:val="232323"/>
          <w:sz w:val="30"/>
          <w:szCs w:val="30"/>
          <w:bdr w:val="none" w:sz="0" w:space="0" w:color="auto" w:frame="1"/>
        </w:rPr>
        <w:t xml:space="preserve"> GROUND RULES</w:t>
      </w:r>
    </w:p>
    <w:p w14:paraId="4ADCB3C7" w14:textId="77777777" w:rsidR="00472CBE" w:rsidRPr="00A00DDF" w:rsidRDefault="00472CBE" w:rsidP="00472CBE">
      <w:pPr>
        <w:rPr>
          <w:rFonts w:ascii="Times New Roman" w:eastAsia="Times New Roman" w:hAnsi="Times New Roman" w:cs="Times New Roman"/>
          <w:bCs/>
          <w:color w:val="232323"/>
          <w:sz w:val="30"/>
          <w:szCs w:val="30"/>
          <w:bdr w:val="none" w:sz="0" w:space="0" w:color="auto" w:frame="1"/>
        </w:rPr>
      </w:pPr>
      <w:r w:rsidRPr="00A00DDF">
        <w:rPr>
          <w:rFonts w:ascii="Times New Roman" w:eastAsia="Times New Roman" w:hAnsi="Times New Roman" w:cs="Times New Roman"/>
          <w:bCs/>
          <w:color w:val="232323"/>
          <w:sz w:val="30"/>
          <w:szCs w:val="30"/>
          <w:bdr w:val="none" w:sz="0" w:space="0" w:color="auto" w:frame="1"/>
        </w:rPr>
        <w:t>The 20</w:t>
      </w:r>
      <w:r w:rsidR="007926E1">
        <w:rPr>
          <w:rFonts w:ascii="Times New Roman" w:eastAsia="Times New Roman" w:hAnsi="Times New Roman" w:cs="Times New Roman"/>
          <w:bCs/>
          <w:color w:val="232323"/>
          <w:sz w:val="30"/>
          <w:szCs w:val="30"/>
          <w:bdr w:val="none" w:sz="0" w:space="0" w:color="auto" w:frame="1"/>
        </w:rPr>
        <w:t>20</w:t>
      </w:r>
      <w:r w:rsidRPr="00A00DDF">
        <w:rPr>
          <w:rFonts w:ascii="Times New Roman" w:eastAsia="Times New Roman" w:hAnsi="Times New Roman" w:cs="Times New Roman"/>
          <w:bCs/>
          <w:color w:val="232323"/>
          <w:sz w:val="30"/>
          <w:szCs w:val="30"/>
          <w:bdr w:val="none" w:sz="0" w:space="0" w:color="auto" w:frame="1"/>
        </w:rPr>
        <w:t xml:space="preserve"> Little League Baseball Official Regulations and Playing Rules shall govern the “Playing Rules” for the Minor Division. </w:t>
      </w:r>
    </w:p>
    <w:p w14:paraId="0FE9AEF0" w14:textId="77777777" w:rsidR="00472CBE" w:rsidRPr="00A00DDF" w:rsidRDefault="00472CBE" w:rsidP="00472CBE">
      <w:pPr>
        <w:rPr>
          <w:rFonts w:ascii="Times New Roman" w:eastAsia="Times New Roman" w:hAnsi="Times New Roman" w:cs="Times New Roman"/>
          <w:bCs/>
          <w:color w:val="232323"/>
          <w:sz w:val="30"/>
          <w:szCs w:val="30"/>
          <w:bdr w:val="none" w:sz="0" w:space="0" w:color="auto" w:frame="1"/>
        </w:rPr>
      </w:pPr>
      <w:r w:rsidRPr="00A00DDF">
        <w:rPr>
          <w:rFonts w:ascii="Times New Roman" w:eastAsia="Times New Roman" w:hAnsi="Times New Roman" w:cs="Times New Roman"/>
          <w:bCs/>
          <w:color w:val="232323"/>
          <w:sz w:val="30"/>
          <w:szCs w:val="30"/>
          <w:bdr w:val="none" w:sz="0" w:space="0" w:color="auto" w:frame="1"/>
        </w:rPr>
        <w:t xml:space="preserve"> The Minor Division Ground Rules listed below are additional, modified, or detailed explanations of the “Playing Rules” for the Minor Division, only. </w:t>
      </w:r>
    </w:p>
    <w:p w14:paraId="12E8F845" w14:textId="77777777" w:rsidR="00387DDB" w:rsidRPr="0081164A" w:rsidRDefault="00387DDB" w:rsidP="0081164A">
      <w:pPr>
        <w:rPr>
          <w:rFonts w:ascii="Times New Roman" w:eastAsia="Times New Roman" w:hAnsi="Times New Roman" w:cs="Times New Roman"/>
          <w:bCs/>
          <w:color w:val="232323"/>
          <w:sz w:val="30"/>
          <w:szCs w:val="30"/>
          <w:bdr w:val="none" w:sz="0" w:space="0" w:color="auto" w:frame="1"/>
        </w:rPr>
      </w:pPr>
      <w:r>
        <w:rPr>
          <w:rFonts w:ascii="&amp;quot" w:hAnsi="&amp;quot"/>
          <w:color w:val="333333"/>
          <w:sz w:val="21"/>
          <w:szCs w:val="21"/>
        </w:rPr>
        <w:t xml:space="preserve">Allotted Game time </w:t>
      </w:r>
      <w:r w:rsidR="0081164A">
        <w:rPr>
          <w:rFonts w:ascii="&amp;quot" w:hAnsi="&amp;quot"/>
          <w:color w:val="333333"/>
          <w:sz w:val="21"/>
          <w:szCs w:val="21"/>
        </w:rPr>
        <w:t xml:space="preserve">– the earlier of 6 innings or 1 hour and 30 </w:t>
      </w:r>
      <w:r>
        <w:rPr>
          <w:rFonts w:ascii="&amp;quot" w:hAnsi="&amp;quot"/>
          <w:color w:val="333333"/>
          <w:sz w:val="21"/>
          <w:szCs w:val="21"/>
        </w:rPr>
        <w:t>minutes from the SCHEDULED start time.  Play must stop at this point regardless of game status.  A new inning can</w:t>
      </w:r>
      <w:r w:rsidR="0081164A">
        <w:rPr>
          <w:rFonts w:ascii="&amp;quot" w:hAnsi="&amp;quot"/>
          <w:color w:val="333333"/>
          <w:sz w:val="21"/>
          <w:szCs w:val="21"/>
        </w:rPr>
        <w:t>not be started with less than 15</w:t>
      </w:r>
      <w:r>
        <w:rPr>
          <w:rFonts w:ascii="&amp;quot" w:hAnsi="&amp;quot"/>
          <w:color w:val="333333"/>
          <w:sz w:val="21"/>
          <w:szCs w:val="21"/>
        </w:rPr>
        <w:t xml:space="preserve"> minutes remaining – wh</w:t>
      </w:r>
      <w:r w:rsidR="0081164A">
        <w:rPr>
          <w:rFonts w:ascii="&amp;quot" w:hAnsi="&amp;quot"/>
          <w:color w:val="333333"/>
          <w:sz w:val="21"/>
          <w:szCs w:val="21"/>
        </w:rPr>
        <w:t>ich is the same as 1 hour and 15</w:t>
      </w:r>
      <w:r>
        <w:rPr>
          <w:rFonts w:ascii="&amp;quot" w:hAnsi="&amp;quot"/>
          <w:color w:val="333333"/>
          <w:sz w:val="21"/>
          <w:szCs w:val="21"/>
        </w:rPr>
        <w:t xml:space="preserve"> minutes after the SCHEDULED start time. If a new inning is started and not completed, the score will revert to the last completed inning</w:t>
      </w:r>
      <w:r w:rsidR="007926E1">
        <w:rPr>
          <w:rFonts w:ascii="&amp;quot" w:hAnsi="&amp;quot"/>
          <w:color w:val="333333"/>
          <w:sz w:val="21"/>
          <w:szCs w:val="21"/>
        </w:rPr>
        <w:t>. Last inning must be announced and will follow the mercy/run rule standards.</w:t>
      </w:r>
    </w:p>
    <w:p w14:paraId="0E8922B2"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Pitching – Player pitch for the entire game.</w:t>
      </w:r>
      <w:r w:rsidR="00A53D6C">
        <w:rPr>
          <w:rFonts w:ascii="&amp;quot" w:hAnsi="&amp;quot"/>
          <w:color w:val="333333"/>
          <w:sz w:val="21"/>
          <w:szCs w:val="21"/>
        </w:rPr>
        <w:t xml:space="preserve"> Pitchers must abide by the Little League Rules for rest days between pitching.  </w:t>
      </w:r>
      <w:r>
        <w:rPr>
          <w:rFonts w:ascii="&amp;quot" w:hAnsi="&amp;quot"/>
          <w:color w:val="333333"/>
          <w:sz w:val="21"/>
          <w:szCs w:val="21"/>
        </w:rPr>
        <w:t>Any player that has played the catcher position for 4 innings (defined as one pitch into the 4th inning), is not eligible to pitch in that game.  Pitchers that throw 41 or more pitches is not eligible to play catcher in that game.  Once rem</w:t>
      </w:r>
      <w:r w:rsidR="00A53D6C">
        <w:rPr>
          <w:rFonts w:ascii="&amp;quot" w:hAnsi="&amp;quot"/>
          <w:color w:val="333333"/>
          <w:sz w:val="21"/>
          <w:szCs w:val="21"/>
        </w:rPr>
        <w:t xml:space="preserve">oved, a pitcher may not return to pitch for that day. </w:t>
      </w:r>
      <w:r>
        <w:rPr>
          <w:rFonts w:ascii="&amp;quot" w:hAnsi="&amp;quot"/>
          <w:color w:val="333333"/>
          <w:sz w:val="21"/>
          <w:szCs w:val="21"/>
        </w:rPr>
        <w:t xml:space="preserve">  Normal strike-out and walk rules apply.</w:t>
      </w:r>
    </w:p>
    <w:p w14:paraId="3E04BFE9" w14:textId="77777777" w:rsidR="00683122" w:rsidRDefault="00683122" w:rsidP="00387DDB">
      <w:pPr>
        <w:pStyle w:val="NormalWeb"/>
        <w:spacing w:before="0" w:beforeAutospacing="0" w:after="150" w:afterAutospacing="0"/>
        <w:rPr>
          <w:rFonts w:ascii="&amp;quot" w:hAnsi="&amp;quot"/>
          <w:color w:val="333333"/>
          <w:sz w:val="21"/>
          <w:szCs w:val="21"/>
        </w:rPr>
      </w:pPr>
    </w:p>
    <w:tbl>
      <w:tblPr>
        <w:tblStyle w:val="PlainTable11"/>
        <w:tblW w:w="0" w:type="auto"/>
        <w:tblLook w:val="04A0" w:firstRow="1" w:lastRow="0" w:firstColumn="1" w:lastColumn="0" w:noHBand="0" w:noVBand="1"/>
      </w:tblPr>
      <w:tblGrid>
        <w:gridCol w:w="1587"/>
        <w:gridCol w:w="1603"/>
        <w:gridCol w:w="1540"/>
        <w:gridCol w:w="1540"/>
        <w:gridCol w:w="1540"/>
        <w:gridCol w:w="1540"/>
      </w:tblGrid>
      <w:tr w:rsidR="00683122" w14:paraId="4F7B9170" w14:textId="77777777" w:rsidTr="00683122">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587" w:type="dxa"/>
          </w:tcPr>
          <w:p w14:paraId="57431ECA" w14:textId="77777777" w:rsidR="00683122" w:rsidRDefault="00683122" w:rsidP="00683122">
            <w:pPr>
              <w:pStyle w:val="NormalWeb"/>
              <w:spacing w:before="0" w:beforeAutospacing="0" w:after="150" w:afterAutospacing="0"/>
              <w:jc w:val="center"/>
              <w:rPr>
                <w:rFonts w:ascii="&amp;quot" w:hAnsi="&amp;quot"/>
                <w:color w:val="333333"/>
                <w:sz w:val="21"/>
                <w:szCs w:val="21"/>
              </w:rPr>
            </w:pPr>
            <w:r>
              <w:rPr>
                <w:rFonts w:ascii="&amp;quot" w:hAnsi="&amp;quot"/>
                <w:color w:val="333333"/>
                <w:sz w:val="21"/>
                <w:szCs w:val="21"/>
              </w:rPr>
              <w:t>Age</w:t>
            </w:r>
          </w:p>
        </w:tc>
        <w:tc>
          <w:tcPr>
            <w:tcW w:w="1603" w:type="dxa"/>
          </w:tcPr>
          <w:p w14:paraId="450120B8" w14:textId="77777777" w:rsidR="00683122" w:rsidRDefault="00683122" w:rsidP="00683122">
            <w:pPr>
              <w:pStyle w:val="NormalWeb"/>
              <w:spacing w:before="0" w:beforeAutospacing="0" w:after="150" w:afterAutospacing="0"/>
              <w:jc w:val="center"/>
              <w:cnfStyle w:val="100000000000" w:firstRow="1"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Daily Max</w:t>
            </w:r>
          </w:p>
        </w:tc>
        <w:tc>
          <w:tcPr>
            <w:tcW w:w="1540" w:type="dxa"/>
          </w:tcPr>
          <w:p w14:paraId="57511DEA" w14:textId="77777777" w:rsidR="00683122" w:rsidRDefault="00683122" w:rsidP="00683122">
            <w:pPr>
              <w:pStyle w:val="NormalWeb"/>
              <w:spacing w:before="0" w:beforeAutospacing="0" w:after="150" w:afterAutospacing="0"/>
              <w:jc w:val="center"/>
              <w:cnfStyle w:val="100000000000" w:firstRow="1"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0 Days Rest</w:t>
            </w:r>
          </w:p>
        </w:tc>
        <w:tc>
          <w:tcPr>
            <w:tcW w:w="1540" w:type="dxa"/>
          </w:tcPr>
          <w:p w14:paraId="5DF58980" w14:textId="77777777" w:rsidR="00683122" w:rsidRDefault="00683122" w:rsidP="00683122">
            <w:pPr>
              <w:pStyle w:val="NormalWeb"/>
              <w:spacing w:before="0" w:beforeAutospacing="0" w:after="150" w:afterAutospacing="0"/>
              <w:jc w:val="center"/>
              <w:cnfStyle w:val="100000000000" w:firstRow="1"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1 Day Rest</w:t>
            </w:r>
          </w:p>
        </w:tc>
        <w:tc>
          <w:tcPr>
            <w:tcW w:w="1540" w:type="dxa"/>
          </w:tcPr>
          <w:p w14:paraId="2FA8D821" w14:textId="77777777" w:rsidR="00683122" w:rsidRDefault="00683122" w:rsidP="00683122">
            <w:pPr>
              <w:pStyle w:val="NormalWeb"/>
              <w:spacing w:before="0" w:beforeAutospacing="0" w:after="150" w:afterAutospacing="0"/>
              <w:jc w:val="center"/>
              <w:cnfStyle w:val="100000000000" w:firstRow="1"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2 Days Rest</w:t>
            </w:r>
          </w:p>
        </w:tc>
        <w:tc>
          <w:tcPr>
            <w:tcW w:w="1540" w:type="dxa"/>
          </w:tcPr>
          <w:p w14:paraId="7B7841A7" w14:textId="77777777" w:rsidR="00683122" w:rsidRDefault="00683122" w:rsidP="00683122">
            <w:pPr>
              <w:pStyle w:val="NormalWeb"/>
              <w:spacing w:before="0" w:beforeAutospacing="0" w:after="150" w:afterAutospacing="0"/>
              <w:jc w:val="center"/>
              <w:cnfStyle w:val="100000000000" w:firstRow="1"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3 Days Rest</w:t>
            </w:r>
          </w:p>
        </w:tc>
      </w:tr>
      <w:tr w:rsidR="00683122" w14:paraId="072B04C6" w14:textId="77777777" w:rsidTr="0068312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587" w:type="dxa"/>
          </w:tcPr>
          <w:p w14:paraId="52875392" w14:textId="77777777" w:rsidR="00683122" w:rsidRDefault="00683122" w:rsidP="00683122">
            <w:pPr>
              <w:pStyle w:val="NormalWeb"/>
              <w:spacing w:before="0" w:beforeAutospacing="0" w:after="150" w:afterAutospacing="0"/>
              <w:jc w:val="center"/>
              <w:rPr>
                <w:rFonts w:ascii="&amp;quot" w:hAnsi="&amp;quot"/>
                <w:color w:val="333333"/>
                <w:sz w:val="21"/>
                <w:szCs w:val="21"/>
              </w:rPr>
            </w:pPr>
            <w:r>
              <w:rPr>
                <w:rFonts w:ascii="&amp;quot" w:hAnsi="&amp;quot"/>
                <w:color w:val="333333"/>
                <w:sz w:val="21"/>
                <w:szCs w:val="21"/>
              </w:rPr>
              <w:t>7-8</w:t>
            </w:r>
          </w:p>
        </w:tc>
        <w:tc>
          <w:tcPr>
            <w:tcW w:w="1603" w:type="dxa"/>
          </w:tcPr>
          <w:p w14:paraId="2C9DF8BC"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50</w:t>
            </w:r>
          </w:p>
        </w:tc>
        <w:tc>
          <w:tcPr>
            <w:tcW w:w="1540" w:type="dxa"/>
          </w:tcPr>
          <w:p w14:paraId="435BFEF7"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1-20</w:t>
            </w:r>
          </w:p>
        </w:tc>
        <w:tc>
          <w:tcPr>
            <w:tcW w:w="1540" w:type="dxa"/>
          </w:tcPr>
          <w:p w14:paraId="3B512C30"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21-35</w:t>
            </w:r>
          </w:p>
        </w:tc>
        <w:tc>
          <w:tcPr>
            <w:tcW w:w="1540" w:type="dxa"/>
          </w:tcPr>
          <w:p w14:paraId="3418FAD7"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36-50</w:t>
            </w:r>
          </w:p>
        </w:tc>
        <w:tc>
          <w:tcPr>
            <w:tcW w:w="1540" w:type="dxa"/>
          </w:tcPr>
          <w:p w14:paraId="3D5BD5EF"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N/A</w:t>
            </w:r>
          </w:p>
        </w:tc>
      </w:tr>
      <w:tr w:rsidR="00683122" w14:paraId="5028AF93" w14:textId="77777777" w:rsidTr="00683122">
        <w:trPr>
          <w:trHeight w:val="546"/>
        </w:trPr>
        <w:tc>
          <w:tcPr>
            <w:cnfStyle w:val="001000000000" w:firstRow="0" w:lastRow="0" w:firstColumn="1" w:lastColumn="0" w:oddVBand="0" w:evenVBand="0" w:oddHBand="0" w:evenHBand="0" w:firstRowFirstColumn="0" w:firstRowLastColumn="0" w:lastRowFirstColumn="0" w:lastRowLastColumn="0"/>
            <w:tcW w:w="1587" w:type="dxa"/>
          </w:tcPr>
          <w:p w14:paraId="1862D655" w14:textId="77777777" w:rsidR="00683122" w:rsidRDefault="00683122" w:rsidP="00683122">
            <w:pPr>
              <w:pStyle w:val="NormalWeb"/>
              <w:spacing w:before="0" w:beforeAutospacing="0" w:after="150" w:afterAutospacing="0"/>
              <w:jc w:val="center"/>
              <w:rPr>
                <w:rFonts w:ascii="&amp;quot" w:hAnsi="&amp;quot"/>
                <w:color w:val="333333"/>
                <w:sz w:val="21"/>
                <w:szCs w:val="21"/>
              </w:rPr>
            </w:pPr>
            <w:r>
              <w:rPr>
                <w:rFonts w:ascii="&amp;quot" w:hAnsi="&amp;quot"/>
                <w:color w:val="333333"/>
                <w:sz w:val="21"/>
                <w:szCs w:val="21"/>
              </w:rPr>
              <w:t>9-10</w:t>
            </w:r>
          </w:p>
        </w:tc>
        <w:tc>
          <w:tcPr>
            <w:tcW w:w="1603" w:type="dxa"/>
          </w:tcPr>
          <w:p w14:paraId="22C52969" w14:textId="77777777" w:rsidR="00683122" w:rsidRDefault="00683122" w:rsidP="00683122">
            <w:pPr>
              <w:pStyle w:val="NormalWeb"/>
              <w:spacing w:before="0" w:beforeAutospacing="0" w:after="150" w:afterAutospacing="0"/>
              <w:jc w:val="center"/>
              <w:cnfStyle w:val="000000000000" w:firstRow="0"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75</w:t>
            </w:r>
          </w:p>
        </w:tc>
        <w:tc>
          <w:tcPr>
            <w:tcW w:w="1540" w:type="dxa"/>
          </w:tcPr>
          <w:p w14:paraId="00D27345" w14:textId="77777777" w:rsidR="00683122" w:rsidRDefault="00683122" w:rsidP="00683122">
            <w:pPr>
              <w:pStyle w:val="NormalWeb"/>
              <w:spacing w:before="0" w:beforeAutospacing="0" w:after="150" w:afterAutospacing="0"/>
              <w:jc w:val="center"/>
              <w:cnfStyle w:val="000000000000" w:firstRow="0"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1-20</w:t>
            </w:r>
          </w:p>
        </w:tc>
        <w:tc>
          <w:tcPr>
            <w:tcW w:w="1540" w:type="dxa"/>
          </w:tcPr>
          <w:p w14:paraId="249CD48B" w14:textId="77777777" w:rsidR="00683122" w:rsidRDefault="00683122" w:rsidP="00683122">
            <w:pPr>
              <w:pStyle w:val="NormalWeb"/>
              <w:spacing w:before="0" w:beforeAutospacing="0" w:after="150" w:afterAutospacing="0"/>
              <w:jc w:val="center"/>
              <w:cnfStyle w:val="000000000000" w:firstRow="0"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21-35</w:t>
            </w:r>
          </w:p>
        </w:tc>
        <w:tc>
          <w:tcPr>
            <w:tcW w:w="1540" w:type="dxa"/>
          </w:tcPr>
          <w:p w14:paraId="2F928DFF" w14:textId="77777777" w:rsidR="00683122" w:rsidRDefault="00683122" w:rsidP="00683122">
            <w:pPr>
              <w:pStyle w:val="NormalWeb"/>
              <w:spacing w:before="0" w:beforeAutospacing="0" w:after="150" w:afterAutospacing="0"/>
              <w:jc w:val="center"/>
              <w:cnfStyle w:val="000000000000" w:firstRow="0"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36-50</w:t>
            </w:r>
          </w:p>
        </w:tc>
        <w:tc>
          <w:tcPr>
            <w:tcW w:w="1540" w:type="dxa"/>
          </w:tcPr>
          <w:p w14:paraId="245E4924" w14:textId="77777777" w:rsidR="00683122" w:rsidRDefault="00683122" w:rsidP="00683122">
            <w:pPr>
              <w:pStyle w:val="NormalWeb"/>
              <w:spacing w:before="0" w:beforeAutospacing="0" w:after="150" w:afterAutospacing="0"/>
              <w:jc w:val="center"/>
              <w:cnfStyle w:val="000000000000" w:firstRow="0" w:lastRow="0" w:firstColumn="0" w:lastColumn="0" w:oddVBand="0" w:evenVBand="0" w:oddHBand="0"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51-65</w:t>
            </w:r>
          </w:p>
        </w:tc>
      </w:tr>
      <w:tr w:rsidR="00683122" w14:paraId="63510183" w14:textId="77777777" w:rsidTr="0068312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587" w:type="dxa"/>
          </w:tcPr>
          <w:p w14:paraId="43E47328" w14:textId="77777777" w:rsidR="00683122" w:rsidRDefault="00683122" w:rsidP="00683122">
            <w:pPr>
              <w:pStyle w:val="NormalWeb"/>
              <w:spacing w:before="0" w:beforeAutospacing="0" w:after="150" w:afterAutospacing="0"/>
              <w:jc w:val="center"/>
              <w:rPr>
                <w:rFonts w:ascii="&amp;quot" w:hAnsi="&amp;quot"/>
                <w:color w:val="333333"/>
                <w:sz w:val="21"/>
                <w:szCs w:val="21"/>
              </w:rPr>
            </w:pPr>
            <w:r>
              <w:rPr>
                <w:rFonts w:ascii="&amp;quot" w:hAnsi="&amp;quot"/>
                <w:color w:val="333333"/>
                <w:sz w:val="21"/>
                <w:szCs w:val="21"/>
              </w:rPr>
              <w:t>11-12</w:t>
            </w:r>
          </w:p>
        </w:tc>
        <w:tc>
          <w:tcPr>
            <w:tcW w:w="1603" w:type="dxa"/>
          </w:tcPr>
          <w:p w14:paraId="2E22921C"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85</w:t>
            </w:r>
          </w:p>
        </w:tc>
        <w:tc>
          <w:tcPr>
            <w:tcW w:w="1540" w:type="dxa"/>
          </w:tcPr>
          <w:p w14:paraId="7F4C0812"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1-20</w:t>
            </w:r>
          </w:p>
        </w:tc>
        <w:tc>
          <w:tcPr>
            <w:tcW w:w="1540" w:type="dxa"/>
          </w:tcPr>
          <w:p w14:paraId="22DE9AD2"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21-35</w:t>
            </w:r>
          </w:p>
        </w:tc>
        <w:tc>
          <w:tcPr>
            <w:tcW w:w="1540" w:type="dxa"/>
          </w:tcPr>
          <w:p w14:paraId="50E61C91"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36-50</w:t>
            </w:r>
          </w:p>
        </w:tc>
        <w:tc>
          <w:tcPr>
            <w:tcW w:w="1540" w:type="dxa"/>
          </w:tcPr>
          <w:p w14:paraId="26E2BBF2" w14:textId="77777777" w:rsidR="00683122" w:rsidRDefault="00683122" w:rsidP="00683122">
            <w:pPr>
              <w:pStyle w:val="NormalWeb"/>
              <w:spacing w:before="0" w:beforeAutospacing="0" w:after="150" w:afterAutospacing="0"/>
              <w:jc w:val="center"/>
              <w:cnfStyle w:val="000000100000" w:firstRow="0" w:lastRow="0" w:firstColumn="0" w:lastColumn="0" w:oddVBand="0" w:evenVBand="0" w:oddHBand="1" w:evenHBand="0" w:firstRowFirstColumn="0" w:firstRowLastColumn="0" w:lastRowFirstColumn="0" w:lastRowLastColumn="0"/>
              <w:rPr>
                <w:rFonts w:ascii="&amp;quot" w:hAnsi="&amp;quot"/>
                <w:color w:val="333333"/>
                <w:sz w:val="21"/>
                <w:szCs w:val="21"/>
              </w:rPr>
            </w:pPr>
            <w:r>
              <w:rPr>
                <w:rFonts w:ascii="&amp;quot" w:hAnsi="&amp;quot"/>
                <w:color w:val="333333"/>
                <w:sz w:val="21"/>
                <w:szCs w:val="21"/>
              </w:rPr>
              <w:t>51-65</w:t>
            </w:r>
          </w:p>
        </w:tc>
      </w:tr>
    </w:tbl>
    <w:p w14:paraId="35B3ED2F" w14:textId="77777777" w:rsidR="00683122" w:rsidRDefault="00683122" w:rsidP="00387DDB">
      <w:pPr>
        <w:pStyle w:val="NormalWeb"/>
        <w:spacing w:before="0" w:beforeAutospacing="0" w:after="150" w:afterAutospacing="0"/>
        <w:rPr>
          <w:rFonts w:ascii="&amp;quot" w:hAnsi="&amp;quot"/>
          <w:color w:val="333333"/>
          <w:sz w:val="21"/>
          <w:szCs w:val="21"/>
        </w:rPr>
      </w:pPr>
    </w:p>
    <w:p w14:paraId="529F01CF" w14:textId="77777777" w:rsidR="00683122" w:rsidRDefault="00683122" w:rsidP="00387DDB">
      <w:pPr>
        <w:pStyle w:val="NormalWeb"/>
        <w:spacing w:before="0" w:beforeAutospacing="0" w:after="150" w:afterAutospacing="0"/>
        <w:rPr>
          <w:rFonts w:ascii="&amp;quot" w:hAnsi="&amp;quot"/>
          <w:color w:val="333333"/>
          <w:sz w:val="21"/>
          <w:szCs w:val="21"/>
        </w:rPr>
      </w:pPr>
    </w:p>
    <w:p w14:paraId="391544F5"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Managers are required to ke</w:t>
      </w:r>
      <w:r w:rsidR="0081164A">
        <w:rPr>
          <w:rFonts w:ascii="&amp;quot" w:hAnsi="&amp;quot"/>
          <w:color w:val="333333"/>
          <w:sz w:val="21"/>
          <w:szCs w:val="21"/>
        </w:rPr>
        <w:t xml:space="preserve">ep pitch count for their team. </w:t>
      </w:r>
      <w:r>
        <w:rPr>
          <w:rFonts w:ascii="&amp;quot" w:hAnsi="&amp;quot"/>
          <w:color w:val="333333"/>
          <w:sz w:val="21"/>
          <w:szCs w:val="21"/>
        </w:rPr>
        <w:t>Managers should coordinate with parents of players that participate in multiple leagues.</w:t>
      </w:r>
    </w:p>
    <w:p w14:paraId="00032DEB"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Batting – There are NO practice swings except by the batter standing at home plate.</w:t>
      </w:r>
      <w:r w:rsidR="0081164A">
        <w:rPr>
          <w:rFonts w:ascii="&amp;quot" w:hAnsi="&amp;quot"/>
          <w:color w:val="333333"/>
          <w:sz w:val="21"/>
          <w:szCs w:val="21"/>
        </w:rPr>
        <w:t xml:space="preserve">  There is no “On-Deck”</w:t>
      </w:r>
      <w:r w:rsidR="00A53D6C">
        <w:rPr>
          <w:rFonts w:ascii="&amp;quot" w:hAnsi="&amp;quot"/>
          <w:color w:val="333333"/>
          <w:sz w:val="21"/>
          <w:szCs w:val="21"/>
        </w:rPr>
        <w:t xml:space="preserve"> position.  Teams will use a continuous batting order and bat the entire roster.  If a player is injured, sick, or has left the game for any reason, their spot in the lineup will be skipped. </w:t>
      </w:r>
      <w:r w:rsidR="007926E1">
        <w:rPr>
          <w:rFonts w:ascii="&amp;quot" w:hAnsi="&amp;quot"/>
          <w:color w:val="333333"/>
          <w:sz w:val="21"/>
          <w:szCs w:val="21"/>
        </w:rPr>
        <w:t xml:space="preserve">Batting out of order will result in a recorded out. </w:t>
      </w:r>
    </w:p>
    <w:p w14:paraId="15054BB8"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Fielding – Gloves are required.</w:t>
      </w:r>
      <w:r w:rsidR="007926E1">
        <w:rPr>
          <w:rFonts w:ascii="&amp;quot" w:hAnsi="&amp;quot"/>
          <w:color w:val="333333"/>
          <w:sz w:val="21"/>
          <w:szCs w:val="21"/>
        </w:rPr>
        <w:t xml:space="preserve"> No eyewear is to be docked on hats.</w:t>
      </w:r>
    </w:p>
    <w:p w14:paraId="07367FEE" w14:textId="77777777" w:rsidR="0081164A"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The field set-up should include 9 players – 6 infielders including pitcher and </w:t>
      </w:r>
      <w:r w:rsidR="0081164A">
        <w:rPr>
          <w:rFonts w:ascii="&amp;quot" w:hAnsi="&amp;quot"/>
          <w:color w:val="333333"/>
          <w:sz w:val="21"/>
          <w:szCs w:val="21"/>
        </w:rPr>
        <w:t>catcher (</w:t>
      </w:r>
      <w:r>
        <w:rPr>
          <w:rFonts w:ascii="&amp;quot" w:hAnsi="&amp;quot"/>
          <w:color w:val="333333"/>
          <w:sz w:val="21"/>
          <w:szCs w:val="21"/>
        </w:rPr>
        <w:t>all catchers must wear a protective cup) and 3 outfielders.  Fielders must stay within their position (and not “crowd” the batter.  An outfielder cannot be placed right behind a base for the purpose of covering the base.  Coaches are not permitted to switch player positions during an inning other than for pitching changes or injuries.  Each player will play at least two innings on defense when that team plays 4 defensive innings, and three innings if that team plays 5 or 6 defensive innings.</w:t>
      </w:r>
    </w:p>
    <w:p w14:paraId="50D68399"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lastRenderedPageBreak/>
        <w:t>A minimum of 8 players is required to field a team.   If a team has less than 8 players at the start of the game, that team should become the visiting team and bat first.  If they do not have 8 players by the time they are required to take the field, they will forfeit the game.  Both coaches can agree to play the game for fun and development and use players from each team as required.  In this instance, players that are “borrowed” from the other team should play in the outfield and bat only for their team.   </w:t>
      </w:r>
    </w:p>
    <w:p w14:paraId="50835445"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If a team </w:t>
      </w:r>
      <w:r w:rsidR="0081164A">
        <w:rPr>
          <w:rFonts w:ascii="&amp;quot" w:hAnsi="&amp;quot"/>
          <w:color w:val="333333"/>
          <w:sz w:val="21"/>
          <w:szCs w:val="21"/>
        </w:rPr>
        <w:t>plays with 8 players, it will NOT</w:t>
      </w:r>
      <w:r>
        <w:rPr>
          <w:rFonts w:ascii="&amp;quot" w:hAnsi="&amp;quot"/>
          <w:color w:val="333333"/>
          <w:sz w:val="21"/>
          <w:szCs w:val="21"/>
        </w:rPr>
        <w:t xml:space="preserve"> </w:t>
      </w:r>
      <w:r w:rsidR="007926E1">
        <w:rPr>
          <w:rFonts w:ascii="&amp;quot" w:hAnsi="&amp;quot"/>
          <w:color w:val="333333"/>
          <w:sz w:val="21"/>
          <w:szCs w:val="21"/>
        </w:rPr>
        <w:t>record</w:t>
      </w:r>
      <w:r>
        <w:rPr>
          <w:rFonts w:ascii="&amp;quot" w:hAnsi="&amp;quot"/>
          <w:color w:val="333333"/>
          <w:sz w:val="21"/>
          <w:szCs w:val="21"/>
        </w:rPr>
        <w:t xml:space="preserve"> an out after the 8th batter in the line-up.  If a player arrives after an inning has begun, that player must not be inserted into the line-up (fielding and batting) until the top of the next inning.  The player should assume that last spot in the batting order.  </w:t>
      </w:r>
    </w:p>
    <w:p w14:paraId="5944A864"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Recording Outs – Each half inning will last until 3 outs are recorded or the 5 run mercy rule applies. Standard rules regarding outs apply</w:t>
      </w:r>
      <w:r w:rsidR="007926E1">
        <w:rPr>
          <w:rFonts w:ascii="&amp;quot" w:hAnsi="&amp;quot"/>
          <w:color w:val="333333"/>
          <w:sz w:val="21"/>
          <w:szCs w:val="21"/>
        </w:rPr>
        <w:t xml:space="preserve">. The last inning which will have needed to be announced </w:t>
      </w:r>
      <w:r w:rsidR="00E23A0A">
        <w:rPr>
          <w:rFonts w:ascii="&amp;quot" w:hAnsi="&amp;quot"/>
          <w:color w:val="333333"/>
          <w:sz w:val="21"/>
          <w:szCs w:val="21"/>
        </w:rPr>
        <w:t>will be unlimited runs.</w:t>
      </w:r>
    </w:p>
    <w:p w14:paraId="39FCEF8D"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Umpires – will make all calls on the field.  </w:t>
      </w:r>
    </w:p>
    <w:p w14:paraId="377ECB4A"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SCORE – There is a 5 run mercy rule per </w:t>
      </w:r>
      <w:r w:rsidR="0081164A">
        <w:rPr>
          <w:rFonts w:ascii="&amp;quot" w:hAnsi="&amp;quot"/>
          <w:color w:val="333333"/>
          <w:sz w:val="21"/>
          <w:szCs w:val="21"/>
        </w:rPr>
        <w:t>half-</w:t>
      </w:r>
      <w:r>
        <w:rPr>
          <w:rFonts w:ascii="&amp;quot" w:hAnsi="&amp;quot"/>
          <w:color w:val="333333"/>
          <w:sz w:val="21"/>
          <w:szCs w:val="21"/>
        </w:rPr>
        <w:t xml:space="preserve">inning, except for the last </w:t>
      </w:r>
      <w:r w:rsidR="0081164A">
        <w:rPr>
          <w:rFonts w:ascii="&amp;quot" w:hAnsi="&amp;quot"/>
          <w:color w:val="333333"/>
          <w:sz w:val="21"/>
          <w:szCs w:val="21"/>
        </w:rPr>
        <w:t>inning (6</w:t>
      </w:r>
      <w:r w:rsidR="0081164A" w:rsidRPr="0081164A">
        <w:rPr>
          <w:rFonts w:ascii="&amp;quot" w:hAnsi="&amp;quot"/>
          <w:color w:val="333333"/>
          <w:sz w:val="21"/>
          <w:szCs w:val="21"/>
          <w:vertAlign w:val="superscript"/>
        </w:rPr>
        <w:t>th</w:t>
      </w:r>
      <w:r w:rsidR="0081164A">
        <w:rPr>
          <w:rFonts w:ascii="&amp;quot" w:hAnsi="&amp;quot"/>
          <w:color w:val="333333"/>
          <w:sz w:val="21"/>
          <w:szCs w:val="21"/>
        </w:rPr>
        <w:t xml:space="preserve"> inning)</w:t>
      </w:r>
      <w:r>
        <w:rPr>
          <w:rFonts w:ascii="&amp;quot" w:hAnsi="&amp;quot"/>
          <w:color w:val="333333"/>
          <w:sz w:val="21"/>
          <w:szCs w:val="21"/>
        </w:rPr>
        <w:t xml:space="preserve">.  If there are still base runners on a live play, the runners can advance until play is ruled dead, but only 5 runs </w:t>
      </w:r>
      <w:r w:rsidR="0081164A">
        <w:rPr>
          <w:rFonts w:ascii="&amp;quot" w:hAnsi="&amp;quot"/>
          <w:color w:val="333333"/>
          <w:sz w:val="21"/>
          <w:szCs w:val="21"/>
        </w:rPr>
        <w:t>will be</w:t>
      </w:r>
      <w:r>
        <w:rPr>
          <w:rFonts w:ascii="&amp;quot" w:hAnsi="&amp;quot"/>
          <w:color w:val="333333"/>
          <w:sz w:val="21"/>
          <w:szCs w:val="21"/>
        </w:rPr>
        <w:t xml:space="preserve"> counted. A team that is down by 10 runs at any time after their turn at bat in the 4th inning or later, will concede the game.  In this instance, play can continue for fun and development (subject to time limits), and should be agreed by both coaches.  </w:t>
      </w:r>
    </w:p>
    <w:p w14:paraId="1649B246"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Base-running – Players can advance on a live ball.  Once the ball is returned to the pitcher, play is considered dead and runners must stop advancing.  If a base-runner is in-between bases at the time the ball is returned to the pitcher, the base-runner can continue to the next base. A courtesy runner (who shall be the player that made the </w:t>
      </w:r>
      <w:r w:rsidR="0081164A">
        <w:rPr>
          <w:rFonts w:ascii="&amp;quot" w:hAnsi="&amp;quot"/>
          <w:color w:val="333333"/>
          <w:sz w:val="21"/>
          <w:szCs w:val="21"/>
        </w:rPr>
        <w:t xml:space="preserve">last recorded </w:t>
      </w:r>
      <w:r>
        <w:rPr>
          <w:rFonts w:ascii="&amp;quot" w:hAnsi="&amp;quot"/>
          <w:color w:val="333333"/>
          <w:sz w:val="21"/>
          <w:szCs w:val="21"/>
        </w:rPr>
        <w:t xml:space="preserve">out of the inning) is </w:t>
      </w:r>
      <w:r w:rsidR="00E23A0A">
        <w:rPr>
          <w:rFonts w:ascii="&amp;quot" w:hAnsi="&amp;quot"/>
          <w:color w:val="333333"/>
          <w:sz w:val="21"/>
          <w:szCs w:val="21"/>
        </w:rPr>
        <w:t>suggested</w:t>
      </w:r>
      <w:r>
        <w:rPr>
          <w:rFonts w:ascii="&amp;quot" w:hAnsi="&amp;quot"/>
          <w:color w:val="333333"/>
          <w:sz w:val="21"/>
          <w:szCs w:val="21"/>
        </w:rPr>
        <w:t xml:space="preserve"> to run for the catcher when there are 2 outs and the catcher is on base.</w:t>
      </w:r>
    </w:p>
    <w:p w14:paraId="2448D97C"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Stealing </w:t>
      </w:r>
      <w:r w:rsidR="0081164A">
        <w:rPr>
          <w:rFonts w:ascii="&amp;quot" w:hAnsi="&amp;quot"/>
          <w:color w:val="333333"/>
          <w:sz w:val="21"/>
          <w:szCs w:val="21"/>
        </w:rPr>
        <w:t>–</w:t>
      </w:r>
      <w:r>
        <w:rPr>
          <w:rFonts w:ascii="&amp;quot" w:hAnsi="&amp;quot"/>
          <w:color w:val="333333"/>
          <w:sz w:val="21"/>
          <w:szCs w:val="21"/>
        </w:rPr>
        <w:t xml:space="preserve"> Allowed</w:t>
      </w:r>
      <w:r w:rsidR="0081164A">
        <w:rPr>
          <w:rFonts w:ascii="&amp;quot" w:hAnsi="&amp;quot"/>
          <w:color w:val="333333"/>
          <w:sz w:val="21"/>
          <w:szCs w:val="21"/>
        </w:rPr>
        <w:t xml:space="preserve">, baserunners are not allowed to leave their base until the ball has reached the batter. </w:t>
      </w:r>
    </w:p>
    <w:p w14:paraId="19CC2A6A"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Advancing on overthrows</w:t>
      </w:r>
      <w:r w:rsidR="00E23A0A">
        <w:rPr>
          <w:rFonts w:ascii="&amp;quot" w:hAnsi="&amp;quot"/>
          <w:color w:val="333333"/>
          <w:sz w:val="21"/>
          <w:szCs w:val="21"/>
        </w:rPr>
        <w:t xml:space="preserve"> -</w:t>
      </w:r>
      <w:r>
        <w:rPr>
          <w:rFonts w:ascii="&amp;quot" w:hAnsi="&amp;quot"/>
          <w:color w:val="333333"/>
          <w:sz w:val="21"/>
          <w:szCs w:val="21"/>
        </w:rPr>
        <w:t xml:space="preserve"> </w:t>
      </w:r>
      <w:r w:rsidR="008B1FF5">
        <w:rPr>
          <w:rFonts w:ascii="&amp;quot" w:hAnsi="&amp;quot"/>
          <w:color w:val="333333"/>
          <w:sz w:val="21"/>
          <w:szCs w:val="21"/>
        </w:rPr>
        <w:t xml:space="preserve">Baserunners may advance with the risk of being put out.  </w:t>
      </w:r>
      <w:r>
        <w:rPr>
          <w:rFonts w:ascii="&amp;quot" w:hAnsi="&amp;quot"/>
          <w:color w:val="333333"/>
          <w:sz w:val="21"/>
          <w:szCs w:val="21"/>
        </w:rPr>
        <w:t xml:space="preserve"> Baserunners are awarded 1 base (including from 3rd base to </w:t>
      </w:r>
      <w:r w:rsidR="0081164A">
        <w:rPr>
          <w:rFonts w:ascii="&amp;quot" w:hAnsi="&amp;quot"/>
          <w:color w:val="333333"/>
          <w:sz w:val="21"/>
          <w:szCs w:val="21"/>
        </w:rPr>
        <w:t>home)</w:t>
      </w:r>
      <w:r>
        <w:rPr>
          <w:rFonts w:ascii="&amp;quot" w:hAnsi="&amp;quot"/>
          <w:color w:val="333333"/>
          <w:sz w:val="21"/>
          <w:szCs w:val="21"/>
        </w:rPr>
        <w:t xml:space="preserve"> on overthrows that are deemed out of play (nets, fences, dugouts, etc).  </w:t>
      </w:r>
    </w:p>
    <w:p w14:paraId="4883D91B"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Advancing on passed balls </w:t>
      </w:r>
      <w:r w:rsidR="00E23A0A">
        <w:rPr>
          <w:rFonts w:ascii="&amp;quot" w:hAnsi="&amp;quot"/>
          <w:color w:val="333333"/>
          <w:sz w:val="21"/>
          <w:szCs w:val="21"/>
        </w:rPr>
        <w:t xml:space="preserve">– These are </w:t>
      </w:r>
      <w:r w:rsidR="00590724">
        <w:rPr>
          <w:rFonts w:ascii="&amp;quot" w:hAnsi="&amp;quot"/>
          <w:color w:val="333333"/>
          <w:sz w:val="21"/>
          <w:szCs w:val="21"/>
        </w:rPr>
        <w:t>allowed,</w:t>
      </w:r>
      <w:r w:rsidR="00E23A0A">
        <w:rPr>
          <w:rFonts w:ascii="&amp;quot" w:hAnsi="&amp;quot"/>
          <w:color w:val="333333"/>
          <w:sz w:val="21"/>
          <w:szCs w:val="21"/>
        </w:rPr>
        <w:t xml:space="preserve"> and all bases are subject to be taken.</w:t>
      </w:r>
      <w:r>
        <w:rPr>
          <w:rFonts w:ascii="&amp;quot" w:hAnsi="&amp;quot"/>
          <w:color w:val="333333"/>
          <w:sz w:val="21"/>
          <w:szCs w:val="21"/>
        </w:rPr>
        <w:t> </w:t>
      </w:r>
    </w:p>
    <w:p w14:paraId="052CCE48"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Dropped third strike – Not in effect</w:t>
      </w:r>
    </w:p>
    <w:p w14:paraId="22F26218" w14:textId="77777777" w:rsidR="00E23A0A" w:rsidRDefault="00E23A0A"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Leading off- This is not in effect. Players who leave bases early will return to the previous base at time of pitch. </w:t>
      </w:r>
    </w:p>
    <w:p w14:paraId="47AA0690"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Sliding – </w:t>
      </w:r>
      <w:r w:rsidR="0081164A">
        <w:rPr>
          <w:rFonts w:ascii="&amp;quot" w:hAnsi="&amp;quot"/>
          <w:color w:val="333333"/>
          <w:sz w:val="21"/>
          <w:szCs w:val="21"/>
        </w:rPr>
        <w:t xml:space="preserve">There is no must slide rule. A player must attempt to avoid the tag.  </w:t>
      </w:r>
      <w:r>
        <w:rPr>
          <w:rFonts w:ascii="&amp;quot" w:hAnsi="&amp;quot"/>
          <w:color w:val="333333"/>
          <w:sz w:val="21"/>
          <w:szCs w:val="21"/>
        </w:rPr>
        <w:t>No head-first sliding, except going back to the base.  Fielders cannot block the base</w:t>
      </w:r>
      <w:r w:rsidR="00E23A0A">
        <w:rPr>
          <w:rFonts w:ascii="&amp;quot" w:hAnsi="&amp;quot"/>
          <w:color w:val="333333"/>
          <w:sz w:val="21"/>
          <w:szCs w:val="21"/>
        </w:rPr>
        <w:t>.</w:t>
      </w:r>
    </w:p>
    <w:p w14:paraId="60CAA5F7"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Bunting – allowed.  A player cannot square up to bunt to draw the infield in and then hit away.  This is a safety risk and a player violating this rule will be called out.  </w:t>
      </w:r>
    </w:p>
    <w:p w14:paraId="594DE4E6"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Bat-Throwing – If a players throws his or her bat, their team will receive a warning. </w:t>
      </w:r>
      <w:r w:rsidR="00E23A0A">
        <w:rPr>
          <w:rFonts w:ascii="&amp;quot" w:hAnsi="&amp;quot"/>
          <w:color w:val="333333"/>
          <w:sz w:val="21"/>
          <w:szCs w:val="21"/>
        </w:rPr>
        <w:t xml:space="preserve">Umpire discretion will be used after to determine intent. </w:t>
      </w:r>
    </w:p>
    <w:p w14:paraId="1C53222D" w14:textId="77777777" w:rsidR="00387DDB" w:rsidRDefault="00387DDB" w:rsidP="00387DDB">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Dead-</w:t>
      </w:r>
      <w:r w:rsidR="00590724">
        <w:rPr>
          <w:rFonts w:ascii="&amp;quot" w:hAnsi="&amp;quot"/>
          <w:color w:val="333333"/>
          <w:sz w:val="21"/>
          <w:szCs w:val="21"/>
        </w:rPr>
        <w:t>Ball -</w:t>
      </w:r>
      <w:r>
        <w:rPr>
          <w:rFonts w:ascii="&amp;quot" w:hAnsi="&amp;quot"/>
          <w:color w:val="333333"/>
          <w:sz w:val="21"/>
          <w:szCs w:val="21"/>
        </w:rPr>
        <w:t xml:space="preserve"> Any ball that was LIVE and becomes </w:t>
      </w:r>
      <w:r w:rsidR="00590724">
        <w:rPr>
          <w:rFonts w:ascii="&amp;quot" w:hAnsi="&amp;quot"/>
          <w:color w:val="333333"/>
          <w:sz w:val="21"/>
          <w:szCs w:val="21"/>
        </w:rPr>
        <w:t>unplayable is</w:t>
      </w:r>
      <w:r>
        <w:rPr>
          <w:rFonts w:ascii="&amp;quot" w:hAnsi="&amp;quot"/>
          <w:color w:val="333333"/>
          <w:sz w:val="21"/>
          <w:szCs w:val="21"/>
        </w:rPr>
        <w:t xml:space="preserve"> considered a dead ball. This includes balls that become entangled in fences, nets, etc, It will be the </w:t>
      </w:r>
      <w:r w:rsidR="0081164A">
        <w:rPr>
          <w:rFonts w:ascii="&amp;quot" w:hAnsi="&amp;quot"/>
          <w:color w:val="333333"/>
          <w:sz w:val="21"/>
          <w:szCs w:val="21"/>
        </w:rPr>
        <w:t>umpire’s</w:t>
      </w:r>
      <w:r>
        <w:rPr>
          <w:rFonts w:ascii="&amp;quot" w:hAnsi="&amp;quot"/>
          <w:color w:val="333333"/>
          <w:sz w:val="21"/>
          <w:szCs w:val="21"/>
        </w:rPr>
        <w:t xml:space="preserve"> discretion in awarding additional bases, determining a ground rule double, etc</w:t>
      </w:r>
      <w:r w:rsidR="00590724">
        <w:rPr>
          <w:rFonts w:ascii="&amp;quot" w:hAnsi="&amp;quot"/>
          <w:color w:val="333333"/>
          <w:sz w:val="21"/>
          <w:szCs w:val="21"/>
        </w:rPr>
        <w:t xml:space="preserve">. Balls that hit runners will be considered a dead ball and players will return to the base they occupied at the time of pitch.  </w:t>
      </w:r>
    </w:p>
    <w:p w14:paraId="3C52CAED" w14:textId="77777777" w:rsidR="0097022B" w:rsidRDefault="00387DDB" w:rsidP="007926E1">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Concussion – If a player sustains a head injury and there is a possibility of a concussion, the player must be removed and is not allowed to return to the field until checked out by a physician</w:t>
      </w:r>
      <w:r w:rsidR="00683122">
        <w:rPr>
          <w:rFonts w:ascii="&amp;quot" w:hAnsi="&amp;quot"/>
          <w:color w:val="333333"/>
          <w:sz w:val="21"/>
          <w:szCs w:val="21"/>
        </w:rPr>
        <w:t>.</w:t>
      </w:r>
    </w:p>
    <w:p w14:paraId="4F3FB0E0" w14:textId="77777777" w:rsidR="00785B6B" w:rsidRPr="007926E1" w:rsidRDefault="00785B6B" w:rsidP="007926E1">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Warm-ups: No coaches are to warm players up for any reason. </w:t>
      </w:r>
    </w:p>
    <w:sectPr w:rsidR="00785B6B" w:rsidRPr="007926E1" w:rsidSect="00043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17606"/>
    <w:multiLevelType w:val="hybridMultilevel"/>
    <w:tmpl w:val="FB0C8D58"/>
    <w:lvl w:ilvl="0" w:tplc="04D81386">
      <w:start w:val="11"/>
      <w:numFmt w:val="decimal"/>
      <w:lvlText w:val="%1."/>
      <w:lvlJc w:val="left"/>
      <w:pPr>
        <w:ind w:left="530" w:hanging="380"/>
      </w:pPr>
      <w:rPr>
        <w:rFonts w:hint="default"/>
        <w:b w:val="0"/>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DA0097C"/>
    <w:multiLevelType w:val="hybridMultilevel"/>
    <w:tmpl w:val="C74E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BE"/>
    <w:rsid w:val="00003FBF"/>
    <w:rsid w:val="000434C7"/>
    <w:rsid w:val="002D54B7"/>
    <w:rsid w:val="002D77AA"/>
    <w:rsid w:val="00387DDB"/>
    <w:rsid w:val="00472CBE"/>
    <w:rsid w:val="00590724"/>
    <w:rsid w:val="00683122"/>
    <w:rsid w:val="00785B6B"/>
    <w:rsid w:val="007926E1"/>
    <w:rsid w:val="0081164A"/>
    <w:rsid w:val="00873445"/>
    <w:rsid w:val="008B1FF5"/>
    <w:rsid w:val="0097022B"/>
    <w:rsid w:val="00A00DDF"/>
    <w:rsid w:val="00A53D6C"/>
    <w:rsid w:val="00A83726"/>
    <w:rsid w:val="00E23A0A"/>
    <w:rsid w:val="00F3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4C49"/>
  <w15:docId w15:val="{727F1AB0-9CCF-45AB-9477-0D58A798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2CBE"/>
    <w:rPr>
      <w:b/>
      <w:bCs/>
    </w:rPr>
  </w:style>
  <w:style w:type="paragraph" w:styleId="NormalWeb">
    <w:name w:val="Normal (Web)"/>
    <w:basedOn w:val="Normal"/>
    <w:uiPriority w:val="99"/>
    <w:unhideWhenUsed/>
    <w:rsid w:val="00472C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2CBE"/>
    <w:pPr>
      <w:ind w:left="720"/>
      <w:contextualSpacing/>
    </w:pPr>
  </w:style>
  <w:style w:type="character" w:styleId="Hyperlink">
    <w:name w:val="Hyperlink"/>
    <w:basedOn w:val="DefaultParagraphFont"/>
    <w:uiPriority w:val="99"/>
    <w:unhideWhenUsed/>
    <w:rsid w:val="00683122"/>
    <w:rPr>
      <w:color w:val="0563C1" w:themeColor="hyperlink"/>
      <w:u w:val="single"/>
    </w:rPr>
  </w:style>
  <w:style w:type="character" w:customStyle="1" w:styleId="UnresolvedMention1">
    <w:name w:val="Unresolved Mention1"/>
    <w:basedOn w:val="DefaultParagraphFont"/>
    <w:uiPriority w:val="99"/>
    <w:semiHidden/>
    <w:unhideWhenUsed/>
    <w:rsid w:val="00683122"/>
    <w:rPr>
      <w:color w:val="605E5C"/>
      <w:shd w:val="clear" w:color="auto" w:fill="E1DFDD"/>
    </w:rPr>
  </w:style>
  <w:style w:type="table" w:styleId="TableGrid">
    <w:name w:val="Table Grid"/>
    <w:basedOn w:val="TableNormal"/>
    <w:uiPriority w:val="39"/>
    <w:rsid w:val="0068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831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77320">
      <w:bodyDiv w:val="1"/>
      <w:marLeft w:val="0"/>
      <w:marRight w:val="0"/>
      <w:marTop w:val="0"/>
      <w:marBottom w:val="0"/>
      <w:divBdr>
        <w:top w:val="none" w:sz="0" w:space="0" w:color="auto"/>
        <w:left w:val="none" w:sz="0" w:space="0" w:color="auto"/>
        <w:bottom w:val="none" w:sz="0" w:space="0" w:color="auto"/>
        <w:right w:val="none" w:sz="0" w:space="0" w:color="auto"/>
      </w:divBdr>
    </w:div>
    <w:div w:id="19025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Ryan (COC)</dc:creator>
  <cp:lastModifiedBy>Kasey Washburn</cp:lastModifiedBy>
  <cp:revision>2</cp:revision>
  <cp:lastPrinted>2020-02-26T17:59:00Z</cp:lastPrinted>
  <dcterms:created xsi:type="dcterms:W3CDTF">2020-07-05T22:20:00Z</dcterms:created>
  <dcterms:modified xsi:type="dcterms:W3CDTF">2020-07-05T22:20:00Z</dcterms:modified>
</cp:coreProperties>
</file>